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B4D" w:rsidRDefault="00F02B4D" w:rsidP="001023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F02B4D" w:rsidRDefault="00F02B4D" w:rsidP="001023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F02B4D" w:rsidRDefault="00F02B4D" w:rsidP="001023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F02B4D" w:rsidRDefault="00F02B4D" w:rsidP="001023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F02B4D" w:rsidRDefault="00F02B4D" w:rsidP="001023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F02B4D" w:rsidRPr="00A801FE" w:rsidRDefault="00F02B4D" w:rsidP="00102337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F02B4D" w:rsidRPr="008F39CE" w:rsidRDefault="00F02B4D" w:rsidP="008F39CE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F02B4D" w:rsidRPr="00E1609B" w:rsidRDefault="00F02B4D" w:rsidP="00102337">
      <w:pPr>
        <w:rPr>
          <w:color w:val="000000"/>
        </w:rPr>
      </w:pPr>
    </w:p>
    <w:p w:rsidR="00F02B4D" w:rsidRPr="00E1609B" w:rsidRDefault="00F02B4D" w:rsidP="00102337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F02B4D" w:rsidRPr="00E1609B" w:rsidRDefault="00F02B4D" w:rsidP="00102337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F02B4D" w:rsidRPr="00615E6B" w:rsidRDefault="00F02B4D" w:rsidP="00102337">
      <w:pPr>
        <w:jc w:val="center"/>
        <w:rPr>
          <w:sz w:val="22"/>
          <w:szCs w:val="22"/>
        </w:rPr>
      </w:pPr>
    </w:p>
    <w:p w:rsidR="00F02B4D" w:rsidRDefault="00F02B4D" w:rsidP="00102337">
      <w:pPr>
        <w:rPr>
          <w:rStyle w:val="a"/>
          <w:sz w:val="22"/>
          <w:szCs w:val="22"/>
        </w:rPr>
      </w:pPr>
      <w:r w:rsidRPr="00B12E91">
        <w:rPr>
          <w:rStyle w:val="a"/>
          <w:sz w:val="22"/>
          <w:szCs w:val="22"/>
        </w:rPr>
        <w:t xml:space="preserve">  </w:t>
      </w:r>
    </w:p>
    <w:p w:rsidR="00F02B4D" w:rsidRDefault="00F02B4D" w:rsidP="00102337">
      <w:pPr>
        <w:rPr>
          <w:b/>
          <w:sz w:val="22"/>
          <w:szCs w:val="22"/>
        </w:rPr>
      </w:pPr>
      <w:r w:rsidRPr="00B12E91">
        <w:rPr>
          <w:rStyle w:val="a"/>
          <w:sz w:val="22"/>
          <w:szCs w:val="22"/>
        </w:rPr>
        <w:t>Раздел 8.</w:t>
      </w:r>
      <w:r w:rsidRPr="00B12E91">
        <w:rPr>
          <w:b/>
          <w:bCs/>
          <w:spacing w:val="-1"/>
          <w:sz w:val="22"/>
          <w:szCs w:val="22"/>
        </w:rPr>
        <w:t xml:space="preserve"> </w:t>
      </w:r>
      <w:r w:rsidRPr="00B12E91">
        <w:rPr>
          <w:b/>
          <w:sz w:val="22"/>
          <w:szCs w:val="22"/>
        </w:rPr>
        <w:t>Острая ревматическая лихорадка и ревматические пороки сердца</w:t>
      </w:r>
      <w:r>
        <w:rPr>
          <w:b/>
          <w:sz w:val="22"/>
          <w:szCs w:val="22"/>
        </w:rPr>
        <w:t>.</w:t>
      </w:r>
    </w:p>
    <w:p w:rsidR="00F02B4D" w:rsidRDefault="00F02B4D" w:rsidP="00102337">
      <w:pPr>
        <w:rPr>
          <w:b/>
          <w:bCs/>
          <w:sz w:val="22"/>
          <w:szCs w:val="22"/>
        </w:rPr>
      </w:pPr>
      <w:r w:rsidRPr="00B12E91">
        <w:rPr>
          <w:rStyle w:val="a"/>
          <w:sz w:val="22"/>
          <w:szCs w:val="22"/>
        </w:rPr>
        <w:t>Тема 2</w:t>
      </w:r>
      <w:r w:rsidRPr="00B12E91">
        <w:rPr>
          <w:b/>
          <w:bCs/>
          <w:spacing w:val="-1"/>
          <w:sz w:val="22"/>
          <w:szCs w:val="22"/>
        </w:rPr>
        <w:t>. Хроническая ревматическая болезнь сердца</w:t>
      </w:r>
      <w:r w:rsidRPr="00B12E91">
        <w:rPr>
          <w:b/>
          <w:bCs/>
          <w:sz w:val="22"/>
          <w:szCs w:val="22"/>
        </w:rPr>
        <w:t>.</w:t>
      </w:r>
    </w:p>
    <w:p w:rsidR="00F02B4D" w:rsidRPr="00B12E91" w:rsidRDefault="00F02B4D" w:rsidP="00102337">
      <w:pPr>
        <w:rPr>
          <w:b/>
          <w:sz w:val="22"/>
          <w:szCs w:val="22"/>
        </w:rPr>
      </w:pPr>
    </w:p>
    <w:p w:rsidR="00F02B4D" w:rsidRPr="00B12E91" w:rsidRDefault="00F02B4D" w:rsidP="00102337">
      <w:pPr>
        <w:jc w:val="both"/>
        <w:rPr>
          <w:b/>
          <w:sz w:val="22"/>
          <w:szCs w:val="22"/>
        </w:rPr>
      </w:pPr>
      <w:r w:rsidRPr="00B12E91">
        <w:rPr>
          <w:b/>
          <w:sz w:val="22"/>
          <w:szCs w:val="22"/>
        </w:rPr>
        <w:t>Индекс дисциплины: Б1.Б.1</w:t>
      </w:r>
    </w:p>
    <w:p w:rsidR="00F02B4D" w:rsidRPr="00B12E91" w:rsidRDefault="00F02B4D" w:rsidP="00102337">
      <w:pPr>
        <w:jc w:val="both"/>
        <w:rPr>
          <w:sz w:val="22"/>
          <w:szCs w:val="22"/>
        </w:rPr>
      </w:pPr>
      <w:r w:rsidRPr="00B12E91">
        <w:rPr>
          <w:b/>
          <w:sz w:val="22"/>
          <w:szCs w:val="22"/>
        </w:rPr>
        <w:t xml:space="preserve">Наименование: </w:t>
      </w:r>
      <w:r w:rsidRPr="00B12E91">
        <w:rPr>
          <w:sz w:val="22"/>
          <w:szCs w:val="22"/>
        </w:rPr>
        <w:t xml:space="preserve">ординатура по специальности 31.08.46 «Ревматология» </w:t>
      </w:r>
    </w:p>
    <w:p w:rsidR="00F02B4D" w:rsidRPr="00B12E91" w:rsidRDefault="00F02B4D" w:rsidP="00102337">
      <w:pPr>
        <w:jc w:val="both"/>
        <w:rPr>
          <w:color w:val="000000"/>
          <w:sz w:val="22"/>
          <w:szCs w:val="22"/>
        </w:rPr>
      </w:pPr>
      <w:r w:rsidRPr="00B12E91">
        <w:rPr>
          <w:b/>
          <w:sz w:val="22"/>
          <w:szCs w:val="22"/>
        </w:rPr>
        <w:t xml:space="preserve">Контингент обучающихся: </w:t>
      </w:r>
      <w:r w:rsidRPr="00B12E91">
        <w:rPr>
          <w:color w:val="000000"/>
          <w:sz w:val="22"/>
          <w:szCs w:val="22"/>
        </w:rPr>
        <w:t>ординаторы специальности «Ревматология»</w:t>
      </w:r>
    </w:p>
    <w:p w:rsidR="00F02B4D" w:rsidRPr="00B12E91" w:rsidRDefault="00F02B4D" w:rsidP="00102337">
      <w:pPr>
        <w:jc w:val="both"/>
        <w:rPr>
          <w:rStyle w:val="a"/>
          <w:b w:val="0"/>
          <w:sz w:val="22"/>
          <w:szCs w:val="22"/>
        </w:rPr>
      </w:pPr>
      <w:r w:rsidRPr="00B12E91">
        <w:rPr>
          <w:b/>
          <w:sz w:val="22"/>
          <w:szCs w:val="22"/>
        </w:rPr>
        <w:t xml:space="preserve">Продолжительность лекции: </w:t>
      </w:r>
      <w:r w:rsidRPr="00B12E91">
        <w:rPr>
          <w:sz w:val="22"/>
          <w:szCs w:val="22"/>
        </w:rPr>
        <w:t>2 часа.</w:t>
      </w:r>
    </w:p>
    <w:p w:rsidR="00F02B4D" w:rsidRPr="00B12E91" w:rsidRDefault="00F02B4D" w:rsidP="00102337">
      <w:pPr>
        <w:jc w:val="both"/>
        <w:rPr>
          <w:sz w:val="22"/>
          <w:szCs w:val="22"/>
        </w:rPr>
      </w:pPr>
      <w:r w:rsidRPr="00B12E91">
        <w:rPr>
          <w:rStyle w:val="a"/>
          <w:sz w:val="22"/>
          <w:szCs w:val="22"/>
        </w:rPr>
        <w:t>Цель лекции:</w:t>
      </w:r>
      <w:r w:rsidRPr="00B12E91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F02B4D" w:rsidRPr="00B12E91" w:rsidRDefault="00F02B4D" w:rsidP="00102337">
      <w:pPr>
        <w:jc w:val="both"/>
        <w:rPr>
          <w:bCs/>
          <w:sz w:val="22"/>
          <w:szCs w:val="22"/>
        </w:rPr>
      </w:pPr>
      <w:r w:rsidRPr="00B12E91">
        <w:rPr>
          <w:b/>
          <w:sz w:val="22"/>
          <w:szCs w:val="22"/>
        </w:rPr>
        <w:t xml:space="preserve">Задачи: </w:t>
      </w:r>
      <w:r w:rsidRPr="00B12E91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F02B4D" w:rsidRPr="00B12E91" w:rsidRDefault="00F02B4D" w:rsidP="00102337">
      <w:pPr>
        <w:jc w:val="both"/>
        <w:rPr>
          <w:bCs/>
          <w:sz w:val="22"/>
          <w:szCs w:val="22"/>
        </w:rPr>
      </w:pPr>
      <w:r w:rsidRPr="00B12E91">
        <w:rPr>
          <w:b/>
          <w:sz w:val="22"/>
          <w:szCs w:val="22"/>
        </w:rPr>
        <w:t>Формируемые компетенции:</w:t>
      </w:r>
      <w:r w:rsidRPr="00B12E91">
        <w:rPr>
          <w:rStyle w:val="a"/>
          <w:sz w:val="22"/>
          <w:szCs w:val="22"/>
        </w:rPr>
        <w:t xml:space="preserve"> </w:t>
      </w:r>
      <w:r w:rsidRPr="00B12E91">
        <w:rPr>
          <w:rStyle w:val="a"/>
          <w:b w:val="0"/>
          <w:sz w:val="22"/>
          <w:szCs w:val="22"/>
        </w:rPr>
        <w:t>ПК-1, ПК-2, ПК-5, ПК-6, ПК-8</w:t>
      </w:r>
    </w:p>
    <w:p w:rsidR="00F02B4D" w:rsidRPr="00B12E91" w:rsidRDefault="00F02B4D" w:rsidP="00102337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F02B4D" w:rsidRPr="00B12E91" w:rsidRDefault="00F02B4D" w:rsidP="00102337">
      <w:pPr>
        <w:tabs>
          <w:tab w:val="left" w:pos="3735"/>
        </w:tabs>
        <w:jc w:val="both"/>
        <w:rPr>
          <w:b/>
          <w:sz w:val="22"/>
          <w:szCs w:val="22"/>
        </w:rPr>
      </w:pPr>
      <w:r w:rsidRPr="00B12E91">
        <w:rPr>
          <w:b/>
          <w:sz w:val="22"/>
          <w:szCs w:val="22"/>
        </w:rPr>
        <w:t xml:space="preserve">В лекции освещаются следующие вопросы: </w:t>
      </w:r>
    </w:p>
    <w:p w:rsidR="00F02B4D" w:rsidRPr="00B12E91" w:rsidRDefault="00F02B4D" w:rsidP="00102337">
      <w:pPr>
        <w:tabs>
          <w:tab w:val="left" w:pos="3735"/>
        </w:tabs>
        <w:jc w:val="both"/>
        <w:rPr>
          <w:sz w:val="22"/>
          <w:szCs w:val="22"/>
        </w:rPr>
      </w:pPr>
      <w:r w:rsidRPr="00B12E91">
        <w:rPr>
          <w:sz w:val="22"/>
          <w:szCs w:val="22"/>
        </w:rPr>
        <w:t xml:space="preserve">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B12E91">
                <w:rPr>
                  <w:sz w:val="22"/>
                  <w:szCs w:val="22"/>
                  <w:lang w:val="en-US"/>
                </w:rPr>
                <w:t>I</w:t>
              </w:r>
              <w:r w:rsidRPr="00B12E91">
                <w:rPr>
                  <w:sz w:val="22"/>
                  <w:szCs w:val="22"/>
                </w:rPr>
                <w:t>.</w:t>
              </w:r>
            </w:smartTag>
            <w:r w:rsidRPr="00B12E91">
              <w:rPr>
                <w:sz w:val="22"/>
                <w:szCs w:val="22"/>
              </w:rPr>
              <w:t xml:space="preserve"> Этиология хронической ревматической болезни сердца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II</w:t>
            </w:r>
            <w:r w:rsidRPr="00B12E91">
              <w:rPr>
                <w:sz w:val="22"/>
                <w:szCs w:val="22"/>
              </w:rPr>
              <w:t>. Классификация хронической ревматической болезни сердца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III</w:t>
            </w:r>
            <w:r w:rsidRPr="00B12E91">
              <w:rPr>
                <w:sz w:val="22"/>
                <w:szCs w:val="22"/>
              </w:rPr>
              <w:t>. Эпидемиология хронической ревматической болезни сердца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IV</w:t>
            </w:r>
            <w:r w:rsidRPr="00B12E91">
              <w:rPr>
                <w:sz w:val="22"/>
                <w:szCs w:val="22"/>
              </w:rPr>
              <w:t>. Диагностика хронической ревматической болезни сердца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</w:t>
            </w:r>
            <w:r w:rsidRPr="00B12E91">
              <w:rPr>
                <w:sz w:val="22"/>
                <w:szCs w:val="22"/>
              </w:rPr>
              <w:t>. Гемодинамика, клиника, диагностика, дифференциальная диагностика митральных пороков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</w:t>
            </w:r>
            <w:r w:rsidRPr="00B12E91">
              <w:rPr>
                <w:sz w:val="22"/>
                <w:szCs w:val="22"/>
              </w:rPr>
              <w:t>. Гемодинамика, клиника, диагностика, дифференциальная диагностика аортальных пороков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pacing w:val="-2"/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VII</w:t>
            </w:r>
            <w:r w:rsidRPr="00B12E91">
              <w:rPr>
                <w:sz w:val="22"/>
                <w:szCs w:val="22"/>
              </w:rPr>
              <w:t>. Гемодинамика, клиника,  диагностика, дифференциальная диагностика трикуспидальных пороков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VIII</w:t>
            </w:r>
            <w:r w:rsidRPr="00B12E91">
              <w:rPr>
                <w:sz w:val="22"/>
                <w:szCs w:val="22"/>
              </w:rPr>
              <w:t>. Вопросы гемодинамики при различных пороках, клинические проявления на разных стадиях их формирования (компенсация, начальная декомпенсация, конечная декомпенсация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IX</w:t>
            </w:r>
            <w:r w:rsidRPr="00B12E91">
              <w:rPr>
                <w:sz w:val="22"/>
                <w:szCs w:val="22"/>
              </w:rPr>
              <w:t>. Диагностическая и  дифференциально- диагностическая тактика  при митральной недостаточности, митральном стенозе, аортальной недостаточности, аортальном стенозе, пороки трехстворчатого клапана, к</w:t>
            </w:r>
            <w:r w:rsidRPr="00B12E91">
              <w:rPr>
                <w:spacing w:val="-1"/>
                <w:sz w:val="22"/>
                <w:szCs w:val="22"/>
              </w:rPr>
              <w:t xml:space="preserve">омбинированные и сочетанные клапанные </w:t>
            </w:r>
            <w:r w:rsidRPr="00B12E91">
              <w:rPr>
                <w:sz w:val="22"/>
                <w:szCs w:val="22"/>
              </w:rPr>
              <w:t>пороки сердца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B12E9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X</w:t>
            </w:r>
            <w:r w:rsidRPr="00B12E91">
              <w:rPr>
                <w:sz w:val="22"/>
                <w:szCs w:val="22"/>
              </w:rPr>
              <w:t>. Принципы  терапии при различных вариантах ревматических пороков, определяются</w:t>
            </w:r>
          </w:p>
          <w:p w:rsidR="00F02B4D" w:rsidRPr="00B12E91" w:rsidRDefault="00F02B4D" w:rsidP="00B12E9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</w:rPr>
              <w:t>возможные комбинации применяемых препаратов, противопоказания к их</w:t>
            </w:r>
          </w:p>
          <w:p w:rsidR="00F02B4D" w:rsidRPr="00B12E91" w:rsidRDefault="00F02B4D" w:rsidP="00B12E9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</w:rPr>
              <w:t xml:space="preserve">применению и возможные побочные эффекты. </w:t>
            </w:r>
          </w:p>
        </w:tc>
      </w:tr>
      <w:tr w:rsidR="00F02B4D" w:rsidRPr="00B12E91" w:rsidTr="00102337">
        <w:trPr>
          <w:cantSplit/>
          <w:jc w:val="center"/>
        </w:trPr>
        <w:tc>
          <w:tcPr>
            <w:tcW w:w="3399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. </w:t>
            </w:r>
            <w:r w:rsidRPr="00B12E91">
              <w:rPr>
                <w:sz w:val="22"/>
                <w:szCs w:val="22"/>
              </w:rPr>
              <w:t>Л</w:t>
            </w:r>
            <w:r w:rsidRPr="00B12E91">
              <w:rPr>
                <w:spacing w:val="-1"/>
                <w:sz w:val="22"/>
                <w:szCs w:val="22"/>
              </w:rPr>
              <w:t>ечение недостаточности кровообращения и различных осложнений (аритмии, тромбоэм</w:t>
            </w:r>
            <w:r w:rsidRPr="00B12E91">
              <w:rPr>
                <w:sz w:val="22"/>
                <w:szCs w:val="22"/>
              </w:rPr>
              <w:t>болии и др.). Хирургическое лечение, показание, предпологаемый эффект.</w:t>
            </w:r>
          </w:p>
        </w:tc>
      </w:tr>
    </w:tbl>
    <w:p w:rsidR="00F02B4D" w:rsidRDefault="00F02B4D" w:rsidP="00102337">
      <w:pPr>
        <w:tabs>
          <w:tab w:val="left" w:pos="3735"/>
        </w:tabs>
        <w:jc w:val="both"/>
        <w:rPr>
          <w:sz w:val="22"/>
          <w:szCs w:val="22"/>
        </w:rPr>
      </w:pPr>
    </w:p>
    <w:p w:rsidR="00F02B4D" w:rsidRDefault="00F02B4D" w:rsidP="00102337">
      <w:pPr>
        <w:tabs>
          <w:tab w:val="left" w:pos="3735"/>
        </w:tabs>
        <w:jc w:val="both"/>
        <w:rPr>
          <w:sz w:val="22"/>
          <w:szCs w:val="22"/>
        </w:rPr>
      </w:pPr>
    </w:p>
    <w:p w:rsidR="00F02B4D" w:rsidRPr="00B12E91" w:rsidRDefault="00F02B4D" w:rsidP="00102337">
      <w:pPr>
        <w:tabs>
          <w:tab w:val="left" w:pos="3735"/>
        </w:tabs>
        <w:jc w:val="both"/>
        <w:rPr>
          <w:sz w:val="22"/>
          <w:szCs w:val="22"/>
        </w:rPr>
      </w:pPr>
    </w:p>
    <w:p w:rsidR="00F02B4D" w:rsidRPr="00B12E91" w:rsidRDefault="00F02B4D" w:rsidP="00102337">
      <w:pPr>
        <w:tabs>
          <w:tab w:val="left" w:pos="3735"/>
        </w:tabs>
        <w:jc w:val="both"/>
        <w:rPr>
          <w:sz w:val="22"/>
          <w:szCs w:val="22"/>
        </w:rPr>
      </w:pPr>
      <w:r w:rsidRPr="00B12E91">
        <w:rPr>
          <w:sz w:val="22"/>
          <w:szCs w:val="22"/>
        </w:rPr>
        <w:t xml:space="preserve"> </w:t>
      </w:r>
      <w:r w:rsidRPr="00B12E91">
        <w:rPr>
          <w:b/>
          <w:sz w:val="22"/>
          <w:szCs w:val="22"/>
        </w:rPr>
        <w:t xml:space="preserve">План лекции. </w:t>
      </w:r>
    </w:p>
    <w:p w:rsidR="00F02B4D" w:rsidRPr="00B12E91" w:rsidRDefault="00F02B4D" w:rsidP="00102337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F02B4D" w:rsidRPr="00B12E91" w:rsidTr="006F2BFB">
        <w:trPr>
          <w:cantSplit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B12E91">
                <w:rPr>
                  <w:sz w:val="22"/>
                  <w:szCs w:val="22"/>
                  <w:lang w:val="en-US"/>
                </w:rPr>
                <w:t>I</w:t>
              </w:r>
              <w:r w:rsidRPr="00B12E91">
                <w:rPr>
                  <w:sz w:val="22"/>
                  <w:szCs w:val="22"/>
                </w:rPr>
                <w:t>.</w:t>
              </w:r>
            </w:smartTag>
            <w:r w:rsidRPr="00B12E91">
              <w:rPr>
                <w:sz w:val="22"/>
                <w:szCs w:val="22"/>
              </w:rPr>
              <w:t xml:space="preserve"> Этиология хронической ревматической болезни сердца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II</w:t>
            </w:r>
            <w:r w:rsidRPr="00B12E91">
              <w:rPr>
                <w:sz w:val="22"/>
                <w:szCs w:val="22"/>
              </w:rPr>
              <w:t>. Классификация хронической ревматической болезни сердца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III</w:t>
            </w:r>
            <w:r w:rsidRPr="00B12E91">
              <w:rPr>
                <w:sz w:val="22"/>
                <w:szCs w:val="22"/>
              </w:rPr>
              <w:t>. Эпидемиология хронической ревматической болезни сердца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IV</w:t>
            </w:r>
            <w:r w:rsidRPr="00B12E91">
              <w:rPr>
                <w:sz w:val="22"/>
                <w:szCs w:val="22"/>
              </w:rPr>
              <w:t>. Диагностика хронической ревматической болезни сердца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</w:t>
            </w:r>
            <w:r w:rsidRPr="00B12E91">
              <w:rPr>
                <w:sz w:val="22"/>
                <w:szCs w:val="22"/>
              </w:rPr>
              <w:t>. Гемодинамика, клиника, диагностика, дифференциальная диагностика митральных пороков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</w:t>
            </w:r>
            <w:r w:rsidRPr="00B12E91">
              <w:rPr>
                <w:sz w:val="22"/>
                <w:szCs w:val="22"/>
              </w:rPr>
              <w:t>. Гемодинамика, клиника, диагностика, дифференциальная диагностика аортальных пороков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pacing w:val="-2"/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VII</w:t>
            </w:r>
            <w:r w:rsidRPr="00B12E91">
              <w:rPr>
                <w:sz w:val="22"/>
                <w:szCs w:val="22"/>
              </w:rPr>
              <w:t>. Гемодинамика, клиника,  диагностика, дифференциальная диагностика трикуспидальных пороков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VIII</w:t>
            </w:r>
            <w:r w:rsidRPr="00B12E91">
              <w:rPr>
                <w:sz w:val="22"/>
                <w:szCs w:val="22"/>
              </w:rPr>
              <w:t>. Вопросы гемодинамики при различных пороках, клинические проявления на разных стадиях их формирования (компенсация, начальная декомпенсация, конечная декомпенсация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IX</w:t>
            </w:r>
            <w:r w:rsidRPr="00B12E91">
              <w:rPr>
                <w:sz w:val="22"/>
                <w:szCs w:val="22"/>
              </w:rPr>
              <w:t>. Диагностическая и  дифференциально- диагностическая тактика  при митральной недостаточности, митральном стенозе, аортальной недостаточности, аортальном стенозе, пороки трехстворчатого клапана, к</w:t>
            </w:r>
            <w:r w:rsidRPr="00B12E91">
              <w:rPr>
                <w:spacing w:val="-1"/>
                <w:sz w:val="22"/>
                <w:szCs w:val="22"/>
              </w:rPr>
              <w:t xml:space="preserve">омбинированные и сочетанные клапанные </w:t>
            </w:r>
            <w:r w:rsidRPr="00B12E91">
              <w:rPr>
                <w:sz w:val="22"/>
                <w:szCs w:val="22"/>
              </w:rPr>
              <w:t>пороки сердца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B12E9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12E91">
              <w:rPr>
                <w:sz w:val="22"/>
                <w:szCs w:val="22"/>
                <w:lang w:val="en-US"/>
              </w:rPr>
              <w:t>X</w:t>
            </w:r>
            <w:r w:rsidRPr="00B12E91">
              <w:rPr>
                <w:sz w:val="22"/>
                <w:szCs w:val="22"/>
              </w:rPr>
              <w:t>. Принципы  терапии при различных вариантах ревматических пороков, определяются</w:t>
            </w:r>
            <w:r>
              <w:rPr>
                <w:sz w:val="22"/>
                <w:szCs w:val="22"/>
              </w:rPr>
              <w:t xml:space="preserve"> </w:t>
            </w:r>
            <w:r w:rsidRPr="00B12E91">
              <w:rPr>
                <w:sz w:val="22"/>
                <w:szCs w:val="22"/>
              </w:rPr>
              <w:t>возможные комбинации применяемых препаратов, противопоказания к их применению и</w:t>
            </w:r>
            <w:r>
              <w:rPr>
                <w:sz w:val="22"/>
                <w:szCs w:val="22"/>
              </w:rPr>
              <w:t xml:space="preserve"> </w:t>
            </w:r>
            <w:r w:rsidRPr="00B12E91">
              <w:rPr>
                <w:sz w:val="22"/>
                <w:szCs w:val="22"/>
              </w:rPr>
              <w:t xml:space="preserve">возможные побочные эффекты. </w:t>
            </w:r>
          </w:p>
        </w:tc>
      </w:tr>
      <w:tr w:rsidR="00F02B4D" w:rsidRPr="00B12E91" w:rsidTr="006F2BFB">
        <w:trPr>
          <w:cantSplit/>
          <w:trHeight w:val="244"/>
          <w:jc w:val="center"/>
        </w:trPr>
        <w:tc>
          <w:tcPr>
            <w:tcW w:w="5000" w:type="pct"/>
          </w:tcPr>
          <w:p w:rsidR="00F02B4D" w:rsidRPr="00B12E91" w:rsidRDefault="00F02B4D" w:rsidP="006F2B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. </w:t>
            </w:r>
            <w:r w:rsidRPr="00B12E91">
              <w:rPr>
                <w:sz w:val="22"/>
                <w:szCs w:val="22"/>
              </w:rPr>
              <w:t>Л</w:t>
            </w:r>
            <w:r w:rsidRPr="00B12E91">
              <w:rPr>
                <w:spacing w:val="-1"/>
                <w:sz w:val="22"/>
                <w:szCs w:val="22"/>
              </w:rPr>
              <w:t>ечение недостаточности кровообращения и различных осложнений (аритмии, тромбоэм</w:t>
            </w:r>
            <w:r w:rsidRPr="00B12E91">
              <w:rPr>
                <w:sz w:val="22"/>
                <w:szCs w:val="22"/>
              </w:rPr>
              <w:t>болии и др.). Хирургическое лечение, показание, предпологаемый эффект.</w:t>
            </w:r>
          </w:p>
        </w:tc>
      </w:tr>
    </w:tbl>
    <w:p w:rsidR="00F02B4D" w:rsidRPr="00B12E91" w:rsidRDefault="00F02B4D" w:rsidP="00102337">
      <w:pPr>
        <w:jc w:val="both"/>
        <w:rPr>
          <w:sz w:val="22"/>
          <w:szCs w:val="22"/>
        </w:rPr>
      </w:pPr>
    </w:p>
    <w:p w:rsidR="00F02B4D" w:rsidRPr="00B12E91" w:rsidRDefault="00F02B4D" w:rsidP="00102337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B12E91">
        <w:rPr>
          <w:b/>
          <w:sz w:val="22"/>
          <w:szCs w:val="22"/>
        </w:rPr>
        <w:t xml:space="preserve">Иллюстративный материал и оснащение: </w:t>
      </w:r>
      <w:r w:rsidRPr="00B12E91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F02B4D" w:rsidRPr="00B12E91" w:rsidRDefault="00F02B4D" w:rsidP="00102337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F02B4D" w:rsidRPr="00B12E91" w:rsidRDefault="00F02B4D" w:rsidP="00102337">
      <w:pPr>
        <w:rPr>
          <w:b/>
          <w:sz w:val="22"/>
          <w:szCs w:val="22"/>
        </w:rPr>
      </w:pPr>
    </w:p>
    <w:p w:rsidR="00F02B4D" w:rsidRPr="00B12E91" w:rsidRDefault="00F02B4D" w:rsidP="00102337">
      <w:pPr>
        <w:rPr>
          <w:sz w:val="22"/>
          <w:szCs w:val="22"/>
        </w:rPr>
      </w:pPr>
      <w:r w:rsidRPr="00B12E91">
        <w:rPr>
          <w:b/>
          <w:sz w:val="22"/>
          <w:szCs w:val="22"/>
        </w:rPr>
        <w:t>Тестовый контроль</w:t>
      </w:r>
      <w:r w:rsidRPr="00B12E91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B12E91">
        <w:rPr>
          <w:bCs/>
          <w:spacing w:val="-1"/>
          <w:sz w:val="22"/>
          <w:szCs w:val="22"/>
        </w:rPr>
        <w:t>Хроническая ревматическая болезнь сердца</w:t>
      </w:r>
      <w:r w:rsidRPr="00B12E91">
        <w:rPr>
          <w:sz w:val="22"/>
          <w:szCs w:val="22"/>
        </w:rPr>
        <w:t>».</w:t>
      </w:r>
    </w:p>
    <w:p w:rsidR="00F02B4D" w:rsidRPr="00B12E91" w:rsidRDefault="00F02B4D" w:rsidP="00102337">
      <w:pPr>
        <w:jc w:val="both"/>
        <w:rPr>
          <w:b/>
          <w:sz w:val="22"/>
          <w:szCs w:val="22"/>
        </w:rPr>
      </w:pPr>
    </w:p>
    <w:p w:rsidR="00F02B4D" w:rsidRPr="00B12E91" w:rsidRDefault="00F02B4D" w:rsidP="00102337">
      <w:pPr>
        <w:jc w:val="both"/>
        <w:rPr>
          <w:b/>
          <w:sz w:val="22"/>
          <w:szCs w:val="22"/>
        </w:rPr>
      </w:pPr>
      <w:r w:rsidRPr="00B12E91">
        <w:rPr>
          <w:b/>
          <w:sz w:val="22"/>
          <w:szCs w:val="22"/>
        </w:rPr>
        <w:t>Литература по теме лекции.</w:t>
      </w:r>
    </w:p>
    <w:p w:rsidR="00F02B4D" w:rsidRPr="00B12E91" w:rsidRDefault="00F02B4D" w:rsidP="00102337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F02B4D" w:rsidRPr="00B12E91" w:rsidRDefault="00F02B4D" w:rsidP="00102337">
      <w:pPr>
        <w:rPr>
          <w:b/>
          <w:bCs/>
          <w:color w:val="000000"/>
          <w:sz w:val="22"/>
          <w:szCs w:val="22"/>
        </w:rPr>
      </w:pPr>
      <w:r w:rsidRPr="00B12E91">
        <w:rPr>
          <w:b/>
          <w:bCs/>
          <w:color w:val="000000"/>
          <w:sz w:val="22"/>
          <w:szCs w:val="22"/>
        </w:rPr>
        <w:t>Основная литература</w:t>
      </w:r>
    </w:p>
    <w:p w:rsidR="00F02B4D" w:rsidRPr="00B12E91" w:rsidRDefault="00F02B4D" w:rsidP="0010233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F02B4D" w:rsidRPr="00B12E91" w:rsidRDefault="00F02B4D" w:rsidP="0010233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F02B4D" w:rsidRPr="00B12E91" w:rsidRDefault="00F02B4D" w:rsidP="0010233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F02B4D" w:rsidRPr="00B12E91" w:rsidRDefault="00F02B4D" w:rsidP="0010233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F02B4D" w:rsidRDefault="00F02B4D" w:rsidP="00B12E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F02B4D" w:rsidRPr="00B12E91" w:rsidRDefault="00F02B4D" w:rsidP="00B12E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B12E91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02B4D" w:rsidRDefault="00F02B4D" w:rsidP="00102337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F02B4D" w:rsidRDefault="00F02B4D" w:rsidP="00102337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F02B4D" w:rsidRDefault="00F02B4D" w:rsidP="00102337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F02B4D" w:rsidRDefault="00F02B4D" w:rsidP="00102337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F02B4D" w:rsidRDefault="00F02B4D" w:rsidP="00102337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F02B4D" w:rsidRDefault="00F02B4D" w:rsidP="00102337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F02B4D" w:rsidRDefault="00F02B4D" w:rsidP="00102337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F02B4D" w:rsidRDefault="00F02B4D" w:rsidP="0010233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02B4D" w:rsidRDefault="00F02B4D" w:rsidP="00102337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F02B4D" w:rsidRDefault="00F02B4D" w:rsidP="00102337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F02B4D" w:rsidRDefault="00F02B4D" w:rsidP="00102337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F02B4D" w:rsidRDefault="00F02B4D"/>
    <w:sectPr w:rsidR="00F02B4D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5DC4F52"/>
    <w:multiLevelType w:val="hybridMultilevel"/>
    <w:tmpl w:val="03AC3E46"/>
    <w:lvl w:ilvl="0" w:tplc="8C9CD17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A7C304D"/>
    <w:multiLevelType w:val="hybridMultilevel"/>
    <w:tmpl w:val="62163B68"/>
    <w:lvl w:ilvl="0" w:tplc="37A664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337"/>
    <w:rsid w:val="00087AC6"/>
    <w:rsid w:val="000B7776"/>
    <w:rsid w:val="00102337"/>
    <w:rsid w:val="00185066"/>
    <w:rsid w:val="00464BEA"/>
    <w:rsid w:val="00615E6B"/>
    <w:rsid w:val="006F2BFB"/>
    <w:rsid w:val="00826B00"/>
    <w:rsid w:val="008F39CE"/>
    <w:rsid w:val="00A25915"/>
    <w:rsid w:val="00A801FE"/>
    <w:rsid w:val="00B12E91"/>
    <w:rsid w:val="00C15FEA"/>
    <w:rsid w:val="00C729CF"/>
    <w:rsid w:val="00DD0712"/>
    <w:rsid w:val="00E1609B"/>
    <w:rsid w:val="00F02B4D"/>
    <w:rsid w:val="00FA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33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02337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02337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10233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102337"/>
    <w:rPr>
      <w:b/>
    </w:rPr>
  </w:style>
  <w:style w:type="character" w:styleId="Hyperlink">
    <w:name w:val="Hyperlink"/>
    <w:basedOn w:val="DefaultParagraphFont"/>
    <w:uiPriority w:val="99"/>
    <w:rsid w:val="00102337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102337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464B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BE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8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1057</Words>
  <Characters>6030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2018-01-05T16:31:00Z</dcterms:created>
  <dcterms:modified xsi:type="dcterms:W3CDTF">2018-11-04T07:47:00Z</dcterms:modified>
</cp:coreProperties>
</file>